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4BA4" w:rsidRDefault="00AF61D5" w:rsidP="002C314B">
      <w:r>
        <w:t>Veranstaltungen</w:t>
      </w:r>
      <w:r w:rsidR="00F54BA4">
        <w:t xml:space="preserve"> | Feiern | Hochzeiten | Tagungen</w:t>
      </w:r>
      <w:r>
        <w:br/>
      </w:r>
      <w:r w:rsidR="00F54BA4">
        <w:t>R</w:t>
      </w:r>
      <w:r>
        <w:t xml:space="preserve">egeln &amp; Hinweise </w:t>
      </w:r>
    </w:p>
    <w:p w:rsidR="00F54BA4" w:rsidRDefault="00F54BA4" w:rsidP="002C314B"/>
    <w:p w:rsidR="00F41CAD" w:rsidRDefault="00AF61D5" w:rsidP="00F54BA4">
      <w:pPr>
        <w:ind w:left="7080"/>
      </w:pPr>
      <w:r>
        <w:t>gültig ab 01.06.2024</w:t>
      </w:r>
    </w:p>
    <w:p w:rsidR="00F54BA4" w:rsidRDefault="00F54BA4" w:rsidP="00F54BA4">
      <w:r>
        <w:t>Mieter = Veranstalter | Paradiescafé = Ausrichter</w:t>
      </w:r>
    </w:p>
    <w:p w:rsidR="00AF61D5" w:rsidRPr="00F54BA4" w:rsidRDefault="00AF61D5" w:rsidP="002C314B">
      <w:pPr>
        <w:rPr>
          <w:b/>
          <w:bCs/>
        </w:rPr>
      </w:pPr>
      <w:r w:rsidRPr="00F54BA4">
        <w:rPr>
          <w:b/>
          <w:bCs/>
        </w:rPr>
        <w:t>ALLGEMEINES</w:t>
      </w:r>
    </w:p>
    <w:p w:rsidR="0066302B" w:rsidRDefault="0066302B" w:rsidP="00AF61D5">
      <w:pPr>
        <w:pStyle w:val="Listenabsatz"/>
        <w:numPr>
          <w:ilvl w:val="0"/>
          <w:numId w:val="1"/>
        </w:numPr>
      </w:pPr>
      <w:r>
        <w:t>Veranstaltungsanfragen erfolgen ausschließlich per Mail.</w:t>
      </w:r>
    </w:p>
    <w:p w:rsidR="0066302B" w:rsidRDefault="0066302B" w:rsidP="0066302B">
      <w:pPr>
        <w:pStyle w:val="Listenabsatz"/>
      </w:pPr>
      <w:r>
        <w:t>Für Hochzeiten gilt eine Verbindlichkeit der Reservierungsbestätigung 4 Monate | Familien- &amp; Firmenfeiern 2 Monate | kleine Fieren bis 30 Personen von 2 Wochen vor Veranstaltungstermin.</w:t>
      </w:r>
    </w:p>
    <w:p w:rsidR="0066302B" w:rsidRDefault="0066302B" w:rsidP="00F54BA4">
      <w:pPr>
        <w:pStyle w:val="Listenabsatz"/>
      </w:pPr>
      <w:r>
        <w:t>Wenn die Rückmeldung/Bestätigung nicht erfolgt durch den Veranstalter, verfällt die Buchung.</w:t>
      </w:r>
    </w:p>
    <w:p w:rsidR="0066302B" w:rsidRDefault="0066302B" w:rsidP="0066302B">
      <w:pPr>
        <w:pStyle w:val="Listenabsatz"/>
        <w:numPr>
          <w:ilvl w:val="0"/>
          <w:numId w:val="1"/>
        </w:numPr>
      </w:pPr>
      <w:r>
        <w:t xml:space="preserve">Jugendweihen, Konfirmationen, Schuleinführungen: </w:t>
      </w:r>
    </w:p>
    <w:p w:rsidR="0066302B" w:rsidRDefault="0066302B" w:rsidP="0066302B">
      <w:pPr>
        <w:pStyle w:val="Listenabsatz"/>
        <w:numPr>
          <w:ilvl w:val="0"/>
          <w:numId w:val="2"/>
        </w:numPr>
      </w:pPr>
      <w:r>
        <w:t>Stuhlgeld 3 €/Person laut Reservierung</w:t>
      </w:r>
    </w:p>
    <w:p w:rsidR="0066302B" w:rsidRDefault="0066302B" w:rsidP="0066302B">
      <w:pPr>
        <w:pStyle w:val="Listenabsatz"/>
        <w:numPr>
          <w:ilvl w:val="0"/>
          <w:numId w:val="2"/>
        </w:numPr>
      </w:pPr>
      <w:r>
        <w:t>Platzierungen der Gesellschaft obliegt dem Paradiescafé</w:t>
      </w:r>
    </w:p>
    <w:p w:rsidR="0066302B" w:rsidRDefault="0066302B" w:rsidP="00F54BA4">
      <w:pPr>
        <w:pStyle w:val="Listenabsatz"/>
        <w:numPr>
          <w:ilvl w:val="0"/>
          <w:numId w:val="2"/>
        </w:numPr>
      </w:pPr>
      <w:r>
        <w:t>Aufschnitt-/Kuchengeld 3 €/Person</w:t>
      </w:r>
    </w:p>
    <w:p w:rsidR="00F54BA4" w:rsidRDefault="00AF61D5" w:rsidP="00F54BA4">
      <w:pPr>
        <w:pStyle w:val="Listenabsatz"/>
        <w:numPr>
          <w:ilvl w:val="0"/>
          <w:numId w:val="1"/>
        </w:numPr>
      </w:pPr>
      <w:r>
        <w:t>Nach Rücksprache und Kapazität kann eine Parkfläche vor dem Paradiescafé belegt werden.</w:t>
      </w:r>
    </w:p>
    <w:p w:rsidR="00F54BA4" w:rsidRDefault="00AF61D5" w:rsidP="00F54BA4">
      <w:pPr>
        <w:pStyle w:val="Listenabsatz"/>
        <w:numPr>
          <w:ilvl w:val="0"/>
          <w:numId w:val="1"/>
        </w:numPr>
      </w:pPr>
      <w:r>
        <w:t>Verpackungsmaterialien wie Müll, Pappe, Kartons, welche den üblichen Rahmen übersteigen sind vom Veranstalter mitzunehmen. Wenn nicht erfolgt eine Berechnung einer Müllpauschale von 15 € je Sack.</w:t>
      </w:r>
    </w:p>
    <w:p w:rsidR="00AF61D5" w:rsidRDefault="00AF61D5" w:rsidP="00AF61D5">
      <w:pPr>
        <w:pStyle w:val="Listenabsatz"/>
        <w:numPr>
          <w:ilvl w:val="0"/>
          <w:numId w:val="1"/>
        </w:numPr>
      </w:pPr>
      <w:r>
        <w:t>Veranstaltungsende 24:00 Uhr | pro angefangener Stunde 150 € | maximal bis 03:30 Uhr</w:t>
      </w:r>
    </w:p>
    <w:p w:rsidR="00AF61D5" w:rsidRDefault="00AF61D5" w:rsidP="00AF61D5">
      <w:pPr>
        <w:pStyle w:val="Listenabsatz"/>
        <w:numPr>
          <w:ilvl w:val="0"/>
          <w:numId w:val="1"/>
        </w:numPr>
      </w:pPr>
      <w:r>
        <w:t>Getränkepauschalen (mit Alkohol) von 17:00 – 24:00 Uhr, davor und danach wird nach Verbrauch abgerechnet.</w:t>
      </w:r>
      <w:r w:rsidR="00CE747A">
        <w:t xml:space="preserve"> Wein/Sekt/Spirituosen, die vom Veranstalten mitgebracht werden, werden 10€</w:t>
      </w:r>
      <w:r w:rsidR="00466EBF">
        <w:t xml:space="preserve"> Korkgeld</w:t>
      </w:r>
      <w:r w:rsidR="00CE747A">
        <w:t>/Flasche pauschalisiert verrechnet.</w:t>
      </w:r>
    </w:p>
    <w:p w:rsidR="004D06B8" w:rsidRDefault="004D06B8" w:rsidP="00AF61D5">
      <w:pPr>
        <w:pStyle w:val="Listenabsatz"/>
        <w:numPr>
          <w:ilvl w:val="0"/>
          <w:numId w:val="1"/>
        </w:numPr>
      </w:pPr>
      <w:r>
        <w:t>Bereitstellung Technik (</w:t>
      </w:r>
      <w:proofErr w:type="spellStart"/>
      <w:r w:rsidR="00F54BA4">
        <w:t>B</w:t>
      </w:r>
      <w:r>
        <w:t>eamer</w:t>
      </w:r>
      <w:proofErr w:type="spellEnd"/>
      <w:r>
        <w:t>, Verteiler, Leinwand, Pulte, Mikrofone, Effektgeräte, Deckenbeleuchtungen, Deko)</w:t>
      </w:r>
    </w:p>
    <w:p w:rsidR="004D06B8" w:rsidRDefault="004D06B8" w:rsidP="004D06B8">
      <w:pPr>
        <w:pStyle w:val="Listenabsatz"/>
        <w:numPr>
          <w:ilvl w:val="0"/>
          <w:numId w:val="4"/>
        </w:numPr>
      </w:pPr>
      <w:r>
        <w:t>Verweis auf sorgsamen Umgang</w:t>
      </w:r>
    </w:p>
    <w:p w:rsidR="00466EBF" w:rsidRPr="00466EBF" w:rsidRDefault="00466EBF" w:rsidP="004D06B8">
      <w:pPr>
        <w:pStyle w:val="Listenabsatz"/>
        <w:numPr>
          <w:ilvl w:val="0"/>
          <w:numId w:val="4"/>
        </w:numPr>
        <w:rPr>
          <w:b/>
          <w:bCs/>
        </w:rPr>
      </w:pPr>
      <w:r w:rsidRPr="00466EBF">
        <w:rPr>
          <w:b/>
          <w:bCs/>
        </w:rPr>
        <w:t xml:space="preserve">Kein Laptop, HDMI-Kabel und WLAN-Zugang vorhanden! </w:t>
      </w:r>
    </w:p>
    <w:p w:rsidR="004D06B8" w:rsidRDefault="004D06B8" w:rsidP="004D06B8">
      <w:pPr>
        <w:pStyle w:val="Listenabsatz"/>
        <w:numPr>
          <w:ilvl w:val="0"/>
          <w:numId w:val="4"/>
        </w:numPr>
      </w:pPr>
      <w:r>
        <w:t>Sollten Einstellungen an Geräten verändert werden, sind diese in den Urzustand zurückzusetzen.</w:t>
      </w:r>
    </w:p>
    <w:p w:rsidR="004D06B8" w:rsidRDefault="004D06B8" w:rsidP="004D06B8">
      <w:pPr>
        <w:pStyle w:val="Listenabsatz"/>
        <w:numPr>
          <w:ilvl w:val="0"/>
          <w:numId w:val="4"/>
        </w:numPr>
      </w:pPr>
      <w:r>
        <w:t>Technischer Verschleiß ist dem Paradiescafé zu melden.</w:t>
      </w:r>
    </w:p>
    <w:p w:rsidR="004D06B8" w:rsidRDefault="004D06B8" w:rsidP="004D06B8">
      <w:pPr>
        <w:pStyle w:val="Listenabsatz"/>
        <w:numPr>
          <w:ilvl w:val="0"/>
          <w:numId w:val="4"/>
        </w:numPr>
      </w:pPr>
      <w:r>
        <w:t>Schäden, die nicht angezeigt werden, werden in Rechnung gestellt.</w:t>
      </w:r>
    </w:p>
    <w:p w:rsidR="004D06B8" w:rsidRDefault="004D06B8" w:rsidP="004D06B8">
      <w:pPr>
        <w:pStyle w:val="Listenabsatz"/>
        <w:ind w:left="1440"/>
      </w:pPr>
    </w:p>
    <w:p w:rsidR="004D06B8" w:rsidRDefault="004D06B8" w:rsidP="00AF61D5">
      <w:pPr>
        <w:pStyle w:val="Listenabsatz"/>
        <w:numPr>
          <w:ilvl w:val="0"/>
          <w:numId w:val="1"/>
        </w:numPr>
      </w:pPr>
      <w:r>
        <w:t xml:space="preserve">Bei erheblichen Vorbereitungsaufwand der Veranstaltung (1 Tag vorab) der sich auf den Ablauf im Paradiescafé auswirkt (z.B. Personalbindung) </w:t>
      </w:r>
      <w:r w:rsidR="00F54BA4">
        <w:t xml:space="preserve">wird eine Pauschale von 300 – 500 € </w:t>
      </w:r>
      <w:r w:rsidR="00466EBF">
        <w:t xml:space="preserve">brutto </w:t>
      </w:r>
      <w:r w:rsidR="00F54BA4">
        <w:t>nach Einigung erhoben.</w:t>
      </w:r>
    </w:p>
    <w:p w:rsidR="00F54BA4" w:rsidRDefault="00F54BA4" w:rsidP="00F54BA4">
      <w:pPr>
        <w:pStyle w:val="Listenabsatz"/>
        <w:numPr>
          <w:ilvl w:val="0"/>
          <w:numId w:val="1"/>
        </w:numPr>
      </w:pPr>
      <w:r>
        <w:t>Konsum von Drogen ist im gesamten Objekt nebst Außenflächen durch den Eigentümer untersagt/verboten. Es gilt das Hausrecht des Eigentümers. Bei Zuwiderhandlung erfolgt ein sofortiger Abbruch/Ende der Veranstaltung.</w:t>
      </w:r>
    </w:p>
    <w:p w:rsidR="00AF61D5" w:rsidRPr="00F54BA4" w:rsidRDefault="00AF61D5" w:rsidP="002C314B">
      <w:pPr>
        <w:rPr>
          <w:b/>
          <w:bCs/>
        </w:rPr>
      </w:pPr>
      <w:r w:rsidRPr="00F54BA4">
        <w:rPr>
          <w:b/>
          <w:bCs/>
        </w:rPr>
        <w:t>VOR DER V</w:t>
      </w:r>
      <w:r w:rsidR="00F54BA4">
        <w:rPr>
          <w:b/>
          <w:bCs/>
        </w:rPr>
        <w:t>ERANSTALTUNG</w:t>
      </w:r>
    </w:p>
    <w:p w:rsidR="00AF61D5" w:rsidRDefault="00AF61D5" w:rsidP="00AF61D5">
      <w:pPr>
        <w:pStyle w:val="Listenabsatz"/>
        <w:numPr>
          <w:ilvl w:val="0"/>
          <w:numId w:val="1"/>
        </w:numPr>
      </w:pPr>
      <w:r>
        <w:t>Individueller Aufbau von Dekoration erfolgt nach Rücksprache frühestens 2 Stunden vor Veranstaltungsbeginn.</w:t>
      </w:r>
    </w:p>
    <w:p w:rsidR="004D06B8" w:rsidRDefault="004D06B8" w:rsidP="00AF61D5">
      <w:pPr>
        <w:pStyle w:val="Listenabsatz"/>
        <w:numPr>
          <w:ilvl w:val="0"/>
          <w:numId w:val="1"/>
        </w:numPr>
      </w:pPr>
      <w:r>
        <w:t>Fotoboxen, DJ &amp; Hüpfburgen</w:t>
      </w:r>
    </w:p>
    <w:p w:rsidR="004D06B8" w:rsidRDefault="004D06B8" w:rsidP="004D06B8">
      <w:pPr>
        <w:pStyle w:val="Listenabsatz"/>
        <w:numPr>
          <w:ilvl w:val="0"/>
          <w:numId w:val="3"/>
        </w:numPr>
      </w:pPr>
      <w:r>
        <w:t>Aufbau 1 Stunde vor Veranstaltungsbeginn</w:t>
      </w:r>
    </w:p>
    <w:p w:rsidR="004D06B8" w:rsidRDefault="004D06B8" w:rsidP="004D06B8">
      <w:pPr>
        <w:pStyle w:val="Listenabsatz"/>
        <w:numPr>
          <w:ilvl w:val="0"/>
          <w:numId w:val="3"/>
        </w:numPr>
      </w:pPr>
      <w:r>
        <w:t>Abbau sofort nach Veranstaltungsende oder nach Rücksprache</w:t>
      </w:r>
    </w:p>
    <w:p w:rsidR="004D06B8" w:rsidRDefault="004D06B8" w:rsidP="00F54BA4">
      <w:pPr>
        <w:pStyle w:val="Listenabsatz"/>
        <w:numPr>
          <w:ilvl w:val="0"/>
          <w:numId w:val="3"/>
        </w:numPr>
      </w:pPr>
      <w:r>
        <w:t>Keine Haftung durch Paradiescafé</w:t>
      </w:r>
    </w:p>
    <w:p w:rsidR="004D06B8" w:rsidRDefault="004D06B8" w:rsidP="00F54BA4">
      <w:pPr>
        <w:pStyle w:val="Listenabsatz"/>
        <w:numPr>
          <w:ilvl w:val="0"/>
          <w:numId w:val="1"/>
        </w:numPr>
      </w:pPr>
      <w:r>
        <w:t>Keine Haftung für mitgebrachte Technik, Geldwertgeschenken, Geschenke jeglicher Art, Schäden an Fahrzeugen.</w:t>
      </w:r>
    </w:p>
    <w:p w:rsidR="00AF61D5" w:rsidRDefault="00AF61D5" w:rsidP="00AF61D5">
      <w:pPr>
        <w:pStyle w:val="Listenabsatz"/>
        <w:numPr>
          <w:ilvl w:val="0"/>
          <w:numId w:val="1"/>
        </w:numPr>
      </w:pPr>
      <w:r>
        <w:t xml:space="preserve">Behälterboxen, </w:t>
      </w:r>
      <w:proofErr w:type="spellStart"/>
      <w:r>
        <w:t>Tupperschüsseln</w:t>
      </w:r>
      <w:proofErr w:type="spellEnd"/>
      <w:r>
        <w:t xml:space="preserve">, etc. für Rückbau des </w:t>
      </w:r>
      <w:proofErr w:type="gramStart"/>
      <w:r>
        <w:t>Buffet</w:t>
      </w:r>
      <w:proofErr w:type="gramEnd"/>
      <w:r>
        <w:t xml:space="preserve"> werden vom Veranst</w:t>
      </w:r>
      <w:r w:rsidR="00F54BA4">
        <w:t>a</w:t>
      </w:r>
      <w:r>
        <w:t>lte</w:t>
      </w:r>
      <w:r w:rsidR="00F54BA4">
        <w:t>r</w:t>
      </w:r>
      <w:r>
        <w:t xml:space="preserve"> am Veranstaltungstag mitgebracht. Das Befüllen der Boxen und Schüsseln erfolgt aus hygienischen Gründen durch den Veranstalter. Es können keine Folien, Schalen oder Behälter durch das Paradiescafé gefordert werden. Der Buffetrückbau erfolgt bis spätestens 22:30 Uhr.</w:t>
      </w:r>
      <w:r w:rsidR="0066302B">
        <w:t xml:space="preserve"> </w:t>
      </w:r>
    </w:p>
    <w:p w:rsidR="0066302B" w:rsidRDefault="0066302B" w:rsidP="0066302B">
      <w:pPr>
        <w:pStyle w:val="Listenabsatz"/>
      </w:pPr>
      <w:r>
        <w:t>Mitnahme der Behälterboxen aus Gründen von Hygieneregeln noch am Veranstaltungstag bzw. am Ende der VA.</w:t>
      </w:r>
    </w:p>
    <w:p w:rsidR="004D06B8" w:rsidRDefault="004D06B8" w:rsidP="004D06B8">
      <w:pPr>
        <w:pStyle w:val="Listenabsatz"/>
        <w:numPr>
          <w:ilvl w:val="0"/>
          <w:numId w:val="1"/>
        </w:numPr>
      </w:pPr>
      <w:r>
        <w:t>Art der Veranstaltungsabrechnung (bar, EC oder Rechnung) sind vor der Veranstaltung festzulegen.</w:t>
      </w:r>
    </w:p>
    <w:p w:rsidR="004D06B8" w:rsidRDefault="004D06B8" w:rsidP="004D06B8">
      <w:pPr>
        <w:pStyle w:val="Listenabsatz"/>
      </w:pPr>
    </w:p>
    <w:p w:rsidR="00AF61D5" w:rsidRPr="00F54BA4" w:rsidRDefault="00AF61D5" w:rsidP="002C314B">
      <w:pPr>
        <w:rPr>
          <w:b/>
          <w:bCs/>
        </w:rPr>
      </w:pPr>
      <w:r w:rsidRPr="00F54BA4">
        <w:rPr>
          <w:b/>
          <w:bCs/>
        </w:rPr>
        <w:t>WÄHREND DER V</w:t>
      </w:r>
      <w:r w:rsidR="00F54BA4">
        <w:rPr>
          <w:b/>
          <w:bCs/>
        </w:rPr>
        <w:t>ERANSTALTUNG</w:t>
      </w:r>
    </w:p>
    <w:p w:rsidR="00AF61D5" w:rsidRDefault="00AF61D5" w:rsidP="00AF61D5">
      <w:pPr>
        <w:pStyle w:val="Listenabsatz"/>
        <w:numPr>
          <w:ilvl w:val="0"/>
          <w:numId w:val="1"/>
        </w:numPr>
      </w:pPr>
      <w:r>
        <w:t xml:space="preserve">Verbot von Konfettikanonen, Nebelmaschinen und Wunderkerzen </w:t>
      </w:r>
      <w:proofErr w:type="spellStart"/>
      <w:r>
        <w:t>indoor</w:t>
      </w:r>
      <w:proofErr w:type="spellEnd"/>
      <w:r>
        <w:t xml:space="preserve"> wie </w:t>
      </w:r>
      <w:proofErr w:type="spellStart"/>
      <w:r>
        <w:t>outdoor</w:t>
      </w:r>
      <w:proofErr w:type="spellEnd"/>
      <w:r>
        <w:t>.</w:t>
      </w:r>
    </w:p>
    <w:p w:rsidR="0066302B" w:rsidRDefault="0066302B" w:rsidP="00AF61D5">
      <w:pPr>
        <w:pStyle w:val="Listenabsatz"/>
        <w:numPr>
          <w:ilvl w:val="0"/>
          <w:numId w:val="1"/>
        </w:numPr>
      </w:pPr>
      <w:r>
        <w:t>Das Mitbringen von Speisen &amp; Getränken ist untersagt. Individuelle Absprachen sind möglich.</w:t>
      </w:r>
    </w:p>
    <w:p w:rsidR="0066302B" w:rsidRDefault="004D06B8" w:rsidP="00AF61D5">
      <w:pPr>
        <w:pStyle w:val="Listenabsatz"/>
        <w:numPr>
          <w:ilvl w:val="0"/>
          <w:numId w:val="1"/>
        </w:numPr>
      </w:pPr>
      <w:r>
        <w:t>Die Beräumung der Freiflächen durch mitgebrachtes Equipment erfolgt bis 24 Uhr.</w:t>
      </w:r>
    </w:p>
    <w:p w:rsidR="00F54BA4" w:rsidRDefault="00AF61D5" w:rsidP="00F54BA4">
      <w:pPr>
        <w:rPr>
          <w:b/>
          <w:bCs/>
        </w:rPr>
      </w:pPr>
      <w:r w:rsidRPr="00F54BA4">
        <w:rPr>
          <w:b/>
          <w:bCs/>
        </w:rPr>
        <w:t>NACH DER V</w:t>
      </w:r>
      <w:r w:rsidR="00F54BA4" w:rsidRPr="00F54BA4">
        <w:rPr>
          <w:b/>
          <w:bCs/>
        </w:rPr>
        <w:t>ERANSTALTUN</w:t>
      </w:r>
      <w:r w:rsidR="00F54BA4">
        <w:rPr>
          <w:b/>
          <w:bCs/>
        </w:rPr>
        <w:t>G</w:t>
      </w:r>
    </w:p>
    <w:p w:rsidR="00F54BA4" w:rsidRPr="00F54BA4" w:rsidRDefault="00F54BA4" w:rsidP="00F54BA4">
      <w:pPr>
        <w:pStyle w:val="Listenabsatz"/>
        <w:numPr>
          <w:ilvl w:val="0"/>
          <w:numId w:val="1"/>
        </w:numPr>
        <w:rPr>
          <w:b/>
          <w:bCs/>
        </w:rPr>
      </w:pPr>
    </w:p>
    <w:sectPr w:rsidR="00F54BA4" w:rsidRPr="00F54BA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990FD8"/>
    <w:multiLevelType w:val="hybridMultilevel"/>
    <w:tmpl w:val="2C8E938C"/>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
    <w:nsid w:val="244D489F"/>
    <w:multiLevelType w:val="hybridMultilevel"/>
    <w:tmpl w:val="832A7B44"/>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
    <w:nsid w:val="2B773833"/>
    <w:multiLevelType w:val="hybridMultilevel"/>
    <w:tmpl w:val="1F0421BA"/>
    <w:lvl w:ilvl="0" w:tplc="999A4596">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7636575C"/>
    <w:multiLevelType w:val="hybridMultilevel"/>
    <w:tmpl w:val="3CBED23E"/>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61D5"/>
    <w:rsid w:val="002C314B"/>
    <w:rsid w:val="00464DAF"/>
    <w:rsid w:val="00466EBF"/>
    <w:rsid w:val="004D06B8"/>
    <w:rsid w:val="0066302B"/>
    <w:rsid w:val="006A5575"/>
    <w:rsid w:val="006E1010"/>
    <w:rsid w:val="00AF61D5"/>
    <w:rsid w:val="00CE747A"/>
    <w:rsid w:val="00F17F1C"/>
    <w:rsid w:val="00F41CAD"/>
    <w:rsid w:val="00F54BA4"/>
    <w:rsid w:val="00FE0C19"/>
    <w:rsid w:val="00FF565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A2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C314B"/>
    <w:rPr>
      <w:rFonts w:ascii="Arial" w:hAnsi="Arial"/>
      <w:sz w:val="20"/>
    </w:rPr>
  </w:style>
  <w:style w:type="paragraph" w:styleId="berschrift1">
    <w:name w:val="heading 1"/>
    <w:basedOn w:val="Standard"/>
    <w:next w:val="Standard"/>
    <w:link w:val="berschrift1Zchn"/>
    <w:uiPriority w:val="9"/>
    <w:qFormat/>
    <w:rsid w:val="002C314B"/>
    <w:pPr>
      <w:keepNext/>
      <w:keepLines/>
      <w:spacing w:before="240" w:after="0"/>
      <w:outlineLvl w:val="0"/>
    </w:pPr>
    <w:rPr>
      <w:rFonts w:eastAsiaTheme="majorEastAsia" w:cstheme="majorBidi"/>
      <w:color w:val="2F5496" w:themeColor="accent1" w:themeShade="BF"/>
      <w:sz w:val="32"/>
      <w:szCs w:val="32"/>
    </w:rPr>
  </w:style>
  <w:style w:type="paragraph" w:styleId="berschrift2">
    <w:name w:val="heading 2"/>
    <w:basedOn w:val="Standard"/>
    <w:next w:val="Standard"/>
    <w:link w:val="berschrift2Zchn"/>
    <w:uiPriority w:val="9"/>
    <w:semiHidden/>
    <w:unhideWhenUsed/>
    <w:qFormat/>
    <w:rsid w:val="002C314B"/>
    <w:pPr>
      <w:keepNext/>
      <w:keepLines/>
      <w:spacing w:before="40" w:after="0"/>
      <w:outlineLvl w:val="1"/>
    </w:pPr>
    <w:rPr>
      <w:rFonts w:eastAsiaTheme="majorEastAsia"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464DAF"/>
    <w:pPr>
      <w:spacing w:after="0" w:line="240" w:lineRule="auto"/>
    </w:pPr>
    <w:rPr>
      <w:rFonts w:ascii="Arial" w:hAnsi="Arial"/>
    </w:rPr>
  </w:style>
  <w:style w:type="character" w:customStyle="1" w:styleId="berschrift1Zchn">
    <w:name w:val="Überschrift 1 Zchn"/>
    <w:basedOn w:val="Absatz-Standardschriftart"/>
    <w:link w:val="berschrift1"/>
    <w:uiPriority w:val="9"/>
    <w:rsid w:val="002C314B"/>
    <w:rPr>
      <w:rFonts w:ascii="Arial" w:eastAsiaTheme="majorEastAsia" w:hAnsi="Arial" w:cstheme="majorBidi"/>
      <w:color w:val="2F5496" w:themeColor="accent1" w:themeShade="BF"/>
      <w:sz w:val="32"/>
      <w:szCs w:val="32"/>
    </w:rPr>
  </w:style>
  <w:style w:type="character" w:customStyle="1" w:styleId="berschrift2Zchn">
    <w:name w:val="Überschrift 2 Zchn"/>
    <w:basedOn w:val="Absatz-Standardschriftart"/>
    <w:link w:val="berschrift2"/>
    <w:uiPriority w:val="9"/>
    <w:semiHidden/>
    <w:rsid w:val="002C314B"/>
    <w:rPr>
      <w:rFonts w:ascii="Arial" w:eastAsiaTheme="majorEastAsia" w:hAnsi="Arial" w:cstheme="majorBidi"/>
      <w:color w:val="2F5496" w:themeColor="accent1" w:themeShade="BF"/>
      <w:sz w:val="26"/>
      <w:szCs w:val="26"/>
    </w:rPr>
  </w:style>
  <w:style w:type="paragraph" w:styleId="Titel">
    <w:name w:val="Title"/>
    <w:basedOn w:val="Standard"/>
    <w:next w:val="Standard"/>
    <w:link w:val="TitelZchn"/>
    <w:uiPriority w:val="10"/>
    <w:qFormat/>
    <w:rsid w:val="002C314B"/>
    <w:pPr>
      <w:spacing w:after="0" w:line="240" w:lineRule="auto"/>
      <w:contextualSpacing/>
    </w:pPr>
    <w:rPr>
      <w:rFonts w:eastAsiaTheme="majorEastAsia" w:cstheme="majorBidi"/>
      <w:spacing w:val="-10"/>
      <w:kern w:val="28"/>
      <w:sz w:val="56"/>
      <w:szCs w:val="56"/>
    </w:rPr>
  </w:style>
  <w:style w:type="character" w:customStyle="1" w:styleId="TitelZchn">
    <w:name w:val="Titel Zchn"/>
    <w:basedOn w:val="Absatz-Standardschriftart"/>
    <w:link w:val="Titel"/>
    <w:uiPriority w:val="10"/>
    <w:rsid w:val="002C314B"/>
    <w:rPr>
      <w:rFonts w:ascii="Arial" w:eastAsiaTheme="majorEastAsia" w:hAnsi="Arial" w:cstheme="majorBidi"/>
      <w:spacing w:val="-10"/>
      <w:kern w:val="28"/>
      <w:sz w:val="56"/>
      <w:szCs w:val="56"/>
    </w:rPr>
  </w:style>
  <w:style w:type="paragraph" w:styleId="Untertitel">
    <w:name w:val="Subtitle"/>
    <w:basedOn w:val="Standard"/>
    <w:next w:val="Standard"/>
    <w:link w:val="UntertitelZchn"/>
    <w:uiPriority w:val="11"/>
    <w:qFormat/>
    <w:rsid w:val="002C314B"/>
    <w:pPr>
      <w:numPr>
        <w:ilvl w:val="1"/>
      </w:numPr>
    </w:pPr>
    <w:rPr>
      <w:rFonts w:eastAsiaTheme="minorEastAsia"/>
      <w:color w:val="5A5A5A" w:themeColor="text1" w:themeTint="A5"/>
      <w:spacing w:val="15"/>
    </w:rPr>
  </w:style>
  <w:style w:type="character" w:customStyle="1" w:styleId="UntertitelZchn">
    <w:name w:val="Untertitel Zchn"/>
    <w:basedOn w:val="Absatz-Standardschriftart"/>
    <w:link w:val="Untertitel"/>
    <w:uiPriority w:val="11"/>
    <w:rsid w:val="002C314B"/>
    <w:rPr>
      <w:rFonts w:ascii="Arial" w:eastAsiaTheme="minorEastAsia" w:hAnsi="Arial"/>
      <w:color w:val="5A5A5A" w:themeColor="text1" w:themeTint="A5"/>
      <w:spacing w:val="15"/>
    </w:rPr>
  </w:style>
  <w:style w:type="paragraph" w:styleId="Listenabsatz">
    <w:name w:val="List Paragraph"/>
    <w:basedOn w:val="Standard"/>
    <w:uiPriority w:val="34"/>
    <w:qFormat/>
    <w:rsid w:val="00AF61D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C314B"/>
    <w:rPr>
      <w:rFonts w:ascii="Arial" w:hAnsi="Arial"/>
      <w:sz w:val="20"/>
    </w:rPr>
  </w:style>
  <w:style w:type="paragraph" w:styleId="berschrift1">
    <w:name w:val="heading 1"/>
    <w:basedOn w:val="Standard"/>
    <w:next w:val="Standard"/>
    <w:link w:val="berschrift1Zchn"/>
    <w:uiPriority w:val="9"/>
    <w:qFormat/>
    <w:rsid w:val="002C314B"/>
    <w:pPr>
      <w:keepNext/>
      <w:keepLines/>
      <w:spacing w:before="240" w:after="0"/>
      <w:outlineLvl w:val="0"/>
    </w:pPr>
    <w:rPr>
      <w:rFonts w:eastAsiaTheme="majorEastAsia" w:cstheme="majorBidi"/>
      <w:color w:val="2F5496" w:themeColor="accent1" w:themeShade="BF"/>
      <w:sz w:val="32"/>
      <w:szCs w:val="32"/>
    </w:rPr>
  </w:style>
  <w:style w:type="paragraph" w:styleId="berschrift2">
    <w:name w:val="heading 2"/>
    <w:basedOn w:val="Standard"/>
    <w:next w:val="Standard"/>
    <w:link w:val="berschrift2Zchn"/>
    <w:uiPriority w:val="9"/>
    <w:semiHidden/>
    <w:unhideWhenUsed/>
    <w:qFormat/>
    <w:rsid w:val="002C314B"/>
    <w:pPr>
      <w:keepNext/>
      <w:keepLines/>
      <w:spacing w:before="40" w:after="0"/>
      <w:outlineLvl w:val="1"/>
    </w:pPr>
    <w:rPr>
      <w:rFonts w:eastAsiaTheme="majorEastAsia"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464DAF"/>
    <w:pPr>
      <w:spacing w:after="0" w:line="240" w:lineRule="auto"/>
    </w:pPr>
    <w:rPr>
      <w:rFonts w:ascii="Arial" w:hAnsi="Arial"/>
    </w:rPr>
  </w:style>
  <w:style w:type="character" w:customStyle="1" w:styleId="berschrift1Zchn">
    <w:name w:val="Überschrift 1 Zchn"/>
    <w:basedOn w:val="Absatz-Standardschriftart"/>
    <w:link w:val="berschrift1"/>
    <w:uiPriority w:val="9"/>
    <w:rsid w:val="002C314B"/>
    <w:rPr>
      <w:rFonts w:ascii="Arial" w:eastAsiaTheme="majorEastAsia" w:hAnsi="Arial" w:cstheme="majorBidi"/>
      <w:color w:val="2F5496" w:themeColor="accent1" w:themeShade="BF"/>
      <w:sz w:val="32"/>
      <w:szCs w:val="32"/>
    </w:rPr>
  </w:style>
  <w:style w:type="character" w:customStyle="1" w:styleId="berschrift2Zchn">
    <w:name w:val="Überschrift 2 Zchn"/>
    <w:basedOn w:val="Absatz-Standardschriftart"/>
    <w:link w:val="berschrift2"/>
    <w:uiPriority w:val="9"/>
    <w:semiHidden/>
    <w:rsid w:val="002C314B"/>
    <w:rPr>
      <w:rFonts w:ascii="Arial" w:eastAsiaTheme="majorEastAsia" w:hAnsi="Arial" w:cstheme="majorBidi"/>
      <w:color w:val="2F5496" w:themeColor="accent1" w:themeShade="BF"/>
      <w:sz w:val="26"/>
      <w:szCs w:val="26"/>
    </w:rPr>
  </w:style>
  <w:style w:type="paragraph" w:styleId="Titel">
    <w:name w:val="Title"/>
    <w:basedOn w:val="Standard"/>
    <w:next w:val="Standard"/>
    <w:link w:val="TitelZchn"/>
    <w:uiPriority w:val="10"/>
    <w:qFormat/>
    <w:rsid w:val="002C314B"/>
    <w:pPr>
      <w:spacing w:after="0" w:line="240" w:lineRule="auto"/>
      <w:contextualSpacing/>
    </w:pPr>
    <w:rPr>
      <w:rFonts w:eastAsiaTheme="majorEastAsia" w:cstheme="majorBidi"/>
      <w:spacing w:val="-10"/>
      <w:kern w:val="28"/>
      <w:sz w:val="56"/>
      <w:szCs w:val="56"/>
    </w:rPr>
  </w:style>
  <w:style w:type="character" w:customStyle="1" w:styleId="TitelZchn">
    <w:name w:val="Titel Zchn"/>
    <w:basedOn w:val="Absatz-Standardschriftart"/>
    <w:link w:val="Titel"/>
    <w:uiPriority w:val="10"/>
    <w:rsid w:val="002C314B"/>
    <w:rPr>
      <w:rFonts w:ascii="Arial" w:eastAsiaTheme="majorEastAsia" w:hAnsi="Arial" w:cstheme="majorBidi"/>
      <w:spacing w:val="-10"/>
      <w:kern w:val="28"/>
      <w:sz w:val="56"/>
      <w:szCs w:val="56"/>
    </w:rPr>
  </w:style>
  <w:style w:type="paragraph" w:styleId="Untertitel">
    <w:name w:val="Subtitle"/>
    <w:basedOn w:val="Standard"/>
    <w:next w:val="Standard"/>
    <w:link w:val="UntertitelZchn"/>
    <w:uiPriority w:val="11"/>
    <w:qFormat/>
    <w:rsid w:val="002C314B"/>
    <w:pPr>
      <w:numPr>
        <w:ilvl w:val="1"/>
      </w:numPr>
    </w:pPr>
    <w:rPr>
      <w:rFonts w:eastAsiaTheme="minorEastAsia"/>
      <w:color w:val="5A5A5A" w:themeColor="text1" w:themeTint="A5"/>
      <w:spacing w:val="15"/>
    </w:rPr>
  </w:style>
  <w:style w:type="character" w:customStyle="1" w:styleId="UntertitelZchn">
    <w:name w:val="Untertitel Zchn"/>
    <w:basedOn w:val="Absatz-Standardschriftart"/>
    <w:link w:val="Untertitel"/>
    <w:uiPriority w:val="11"/>
    <w:rsid w:val="002C314B"/>
    <w:rPr>
      <w:rFonts w:ascii="Arial" w:eastAsiaTheme="minorEastAsia" w:hAnsi="Arial"/>
      <w:color w:val="5A5A5A" w:themeColor="text1" w:themeTint="A5"/>
      <w:spacing w:val="15"/>
    </w:rPr>
  </w:style>
  <w:style w:type="paragraph" w:styleId="Listenabsatz">
    <w:name w:val="List Paragraph"/>
    <w:basedOn w:val="Standard"/>
    <w:uiPriority w:val="34"/>
    <w:qFormat/>
    <w:rsid w:val="00AF61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458</Words>
  <Characters>2889</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Stadtwerke Jena GmbH</Company>
  <LinksUpToDate>false</LinksUpToDate>
  <CharactersWithSpaces>3341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Franziska Wojtech</dc:creator>
  <cp:lastModifiedBy>ASUS</cp:lastModifiedBy>
  <cp:revision>2</cp:revision>
  <cp:lastPrinted>2024-07-10T10:36:00Z</cp:lastPrinted>
  <dcterms:created xsi:type="dcterms:W3CDTF">2024-07-10T10:38:00Z</dcterms:created>
  <dcterms:modified xsi:type="dcterms:W3CDTF">2024-07-10T10:38:00Z</dcterms:modified>
</cp:coreProperties>
</file>